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6DEF" w14:textId="00F777A0" w:rsidR="002B018C" w:rsidRDefault="002B018C" w:rsidP="00587202">
      <w:pPr>
        <w:jc w:val="both"/>
        <w:rPr>
          <w:rFonts w:ascii="Roboto" w:hAnsi="Roboto"/>
          <w:b/>
          <w:bCs/>
          <w:color w:val="434343"/>
          <w:sz w:val="20"/>
          <w:szCs w:val="20"/>
        </w:rPr>
      </w:pPr>
      <w:r w:rsidRPr="002B018C">
        <w:rPr>
          <w:rFonts w:ascii="Roboto" w:hAnsi="Roboto"/>
          <w:b/>
          <w:bCs/>
          <w:color w:val="434343"/>
          <w:sz w:val="20"/>
          <w:szCs w:val="20"/>
        </w:rPr>
        <w:t>Représentants de la ministre :</w:t>
      </w:r>
    </w:p>
    <w:p w14:paraId="545A5330" w14:textId="5897097C" w:rsidR="002B018C" w:rsidRPr="002B018C" w:rsidRDefault="002B018C" w:rsidP="00587202">
      <w:pPr>
        <w:pStyle w:val="Paragraphedeliste"/>
        <w:numPr>
          <w:ilvl w:val="0"/>
          <w:numId w:val="1"/>
        </w:numPr>
        <w:jc w:val="both"/>
        <w:rPr>
          <w:rFonts w:ascii="Roboto" w:hAnsi="Roboto"/>
          <w:color w:val="434343"/>
          <w:sz w:val="20"/>
          <w:szCs w:val="20"/>
        </w:rPr>
      </w:pPr>
      <w:r w:rsidRPr="002B018C">
        <w:rPr>
          <w:rFonts w:ascii="Roboto" w:hAnsi="Roboto"/>
          <w:color w:val="434343"/>
          <w:sz w:val="20"/>
          <w:szCs w:val="20"/>
        </w:rPr>
        <w:t>Quel bien être pour les travailleurs dans l'enfance et la jeunesse et par extension envers les enfants et les jeunes aujourd'hui quand les restrictions budgétaires sont concentrées dans les secteurs essentiels pour mieux grandir et s'épanouir à savoir: la santé, l'enseignement, les associations qui travaillent autour de l'inclusion, de l'enfance, de la jeunesse</w:t>
      </w:r>
      <w:r w:rsidR="00A32E58">
        <w:rPr>
          <w:rFonts w:ascii="Roboto" w:hAnsi="Roboto"/>
          <w:color w:val="434343"/>
          <w:sz w:val="20"/>
          <w:szCs w:val="20"/>
        </w:rPr>
        <w:t> ?</w:t>
      </w:r>
    </w:p>
    <w:p w14:paraId="3BB88EFF" w14:textId="77777777" w:rsidR="00A32E58" w:rsidRPr="002B018C" w:rsidRDefault="00A32E58" w:rsidP="00587202">
      <w:pPr>
        <w:pStyle w:val="Paragraphedeliste"/>
        <w:numPr>
          <w:ilvl w:val="0"/>
          <w:numId w:val="1"/>
        </w:numPr>
        <w:jc w:val="both"/>
        <w:rPr>
          <w:rFonts w:ascii="Roboto" w:hAnsi="Roboto"/>
          <w:color w:val="434343"/>
          <w:sz w:val="20"/>
          <w:szCs w:val="20"/>
        </w:rPr>
      </w:pPr>
      <w:r w:rsidRPr="002B018C">
        <w:rPr>
          <w:rFonts w:ascii="Roboto" w:hAnsi="Roboto"/>
          <w:color w:val="434343"/>
          <w:sz w:val="20"/>
          <w:szCs w:val="20"/>
        </w:rPr>
        <w:t xml:space="preserve">Dans le contexte actuel ("définancement" de toute une partie des institutions ayant un but social, + charges financières plus importantes pour les communes) où le bien-être des parents, des familles, est mis à rude épreuve, comment peut-on assurer le bien-être des enfants (tant au niveau familial que lors des accueils divers) ? En sachant que l'accueil extrascolaire est déjà sous financé, et qu'il est évident que le taux d'encadrement est d'une grande importance pour le bien-être, tant pour les enfants que pour les accueillants. </w:t>
      </w:r>
    </w:p>
    <w:p w14:paraId="690B0F3D" w14:textId="596018C8" w:rsidR="002B018C" w:rsidRPr="002B018C" w:rsidRDefault="002B018C" w:rsidP="00587202">
      <w:pPr>
        <w:pStyle w:val="Paragraphedeliste"/>
        <w:numPr>
          <w:ilvl w:val="0"/>
          <w:numId w:val="1"/>
        </w:numPr>
        <w:jc w:val="both"/>
        <w:rPr>
          <w:rFonts w:ascii="Roboto" w:hAnsi="Roboto"/>
          <w:color w:val="434343"/>
          <w:sz w:val="20"/>
          <w:szCs w:val="20"/>
        </w:rPr>
      </w:pPr>
      <w:r w:rsidRPr="002B018C">
        <w:rPr>
          <w:rFonts w:ascii="Roboto" w:hAnsi="Roboto"/>
          <w:color w:val="434343"/>
          <w:sz w:val="20"/>
          <w:szCs w:val="20"/>
        </w:rPr>
        <w:t>Quels mécanismes de financement pérennes et équitables le gouvernement envisage</w:t>
      </w:r>
      <w:r w:rsidRPr="002B018C">
        <w:rPr>
          <w:rFonts w:ascii="Roboto" w:hAnsi="Roboto"/>
          <w:color w:val="434343"/>
          <w:sz w:val="20"/>
          <w:szCs w:val="20"/>
        </w:rPr>
        <w:noBreakHyphen/>
        <w:t>t</w:t>
      </w:r>
      <w:r w:rsidRPr="002B018C">
        <w:rPr>
          <w:rFonts w:ascii="Roboto" w:hAnsi="Roboto"/>
          <w:color w:val="434343"/>
          <w:sz w:val="20"/>
          <w:szCs w:val="20"/>
        </w:rPr>
        <w:noBreakHyphen/>
        <w:t xml:space="preserve">il pour soutenir le développement du secteur </w:t>
      </w:r>
      <w:r w:rsidR="00AA5893">
        <w:rPr>
          <w:rFonts w:ascii="Roboto" w:hAnsi="Roboto"/>
          <w:color w:val="434343"/>
          <w:sz w:val="20"/>
          <w:szCs w:val="20"/>
        </w:rPr>
        <w:t>Accueil Temps libre</w:t>
      </w:r>
      <w:r w:rsidRPr="002B018C">
        <w:rPr>
          <w:rFonts w:ascii="Roboto" w:hAnsi="Roboto"/>
          <w:color w:val="434343"/>
          <w:sz w:val="20"/>
          <w:szCs w:val="20"/>
        </w:rPr>
        <w:t>, afin de garantir l’accessibilité, la qualité et la stabilité des services offerts aux enfants et aux familles ?</w:t>
      </w:r>
    </w:p>
    <w:p w14:paraId="203F7255" w14:textId="6A423971" w:rsidR="002B018C" w:rsidRPr="00A32E58" w:rsidRDefault="002B018C" w:rsidP="00587202">
      <w:pPr>
        <w:pStyle w:val="Paragraphedeliste"/>
        <w:numPr>
          <w:ilvl w:val="0"/>
          <w:numId w:val="1"/>
        </w:numPr>
        <w:jc w:val="both"/>
        <w:rPr>
          <w:rFonts w:ascii="Roboto" w:hAnsi="Roboto"/>
          <w:b/>
          <w:bCs/>
          <w:color w:val="434343"/>
          <w:sz w:val="20"/>
          <w:szCs w:val="20"/>
        </w:rPr>
      </w:pPr>
      <w:r>
        <w:rPr>
          <w:rFonts w:ascii="Roboto" w:hAnsi="Roboto"/>
          <w:color w:val="434343"/>
          <w:sz w:val="20"/>
          <w:szCs w:val="20"/>
        </w:rPr>
        <w:t>Comment éviter l'épuisement professionnel quand les moyens humains diminuent et pas de possibilité d'engagement sur le terrain</w:t>
      </w:r>
      <w:r w:rsidR="00A32E58">
        <w:rPr>
          <w:rFonts w:ascii="Roboto" w:hAnsi="Roboto"/>
          <w:color w:val="434343"/>
          <w:sz w:val="20"/>
          <w:szCs w:val="20"/>
        </w:rPr>
        <w:t> ?</w:t>
      </w:r>
    </w:p>
    <w:p w14:paraId="429F12F2" w14:textId="1A267282" w:rsidR="00A32E58" w:rsidRDefault="00A32E58" w:rsidP="00587202">
      <w:pPr>
        <w:pStyle w:val="Paragraphedeliste"/>
        <w:numPr>
          <w:ilvl w:val="0"/>
          <w:numId w:val="1"/>
        </w:numPr>
        <w:jc w:val="both"/>
        <w:rPr>
          <w:rFonts w:ascii="Roboto" w:hAnsi="Roboto"/>
          <w:color w:val="434343"/>
          <w:sz w:val="20"/>
          <w:szCs w:val="20"/>
        </w:rPr>
      </w:pPr>
      <w:r w:rsidRPr="00A32E58">
        <w:rPr>
          <w:rFonts w:ascii="Roboto" w:hAnsi="Roboto"/>
          <w:color w:val="434343"/>
          <w:sz w:val="20"/>
          <w:szCs w:val="20"/>
        </w:rPr>
        <w:t>Comment peut-on réellement promouvoir le bien-être et la bientraitance de tous les acteurs de l'accueil extrascolaire dans les écoles (accueillant</w:t>
      </w:r>
      <w:r>
        <w:rPr>
          <w:rFonts w:ascii="Roboto" w:hAnsi="Roboto"/>
          <w:color w:val="434343"/>
          <w:sz w:val="20"/>
          <w:szCs w:val="20"/>
        </w:rPr>
        <w:t>s</w:t>
      </w:r>
      <w:r w:rsidRPr="00A32E58">
        <w:rPr>
          <w:rFonts w:ascii="Roboto" w:hAnsi="Roboto"/>
          <w:color w:val="434343"/>
          <w:sz w:val="20"/>
          <w:szCs w:val="20"/>
        </w:rPr>
        <w:t>, enfants, parents, directions), alors que ces structures reposent en grande partie sur du personnel sous contrats précaires (ALE, volontaires, etc.) et souffrent d’un manque de reconnaissance et de financement qui empêche l’engagement de professionnel</w:t>
      </w:r>
      <w:r>
        <w:rPr>
          <w:rFonts w:ascii="Roboto" w:hAnsi="Roboto"/>
          <w:color w:val="434343"/>
          <w:sz w:val="20"/>
          <w:szCs w:val="20"/>
        </w:rPr>
        <w:t>s</w:t>
      </w:r>
      <w:r w:rsidRPr="00A32E58">
        <w:rPr>
          <w:rFonts w:ascii="Roboto" w:hAnsi="Roboto"/>
          <w:color w:val="434343"/>
          <w:sz w:val="20"/>
          <w:szCs w:val="20"/>
        </w:rPr>
        <w:t xml:space="preserve"> formés avec des contrats durables ? Quand des politiques innovantes et respectueuses des droits de l’enfant et des droits des travailleurs seront-elles enfin mises en place pour encadrer ces temps d’accueil ?</w:t>
      </w:r>
    </w:p>
    <w:p w14:paraId="4D46BF6B" w14:textId="63015422" w:rsidR="00A32E58" w:rsidRDefault="00A32E58" w:rsidP="00587202">
      <w:pPr>
        <w:pStyle w:val="Paragraphedeliste"/>
        <w:numPr>
          <w:ilvl w:val="0"/>
          <w:numId w:val="1"/>
        </w:numPr>
        <w:jc w:val="both"/>
        <w:rPr>
          <w:rFonts w:ascii="Roboto" w:hAnsi="Roboto"/>
          <w:color w:val="434343"/>
          <w:sz w:val="20"/>
          <w:szCs w:val="20"/>
        </w:rPr>
      </w:pPr>
      <w:r>
        <w:rPr>
          <w:rFonts w:ascii="Roboto" w:hAnsi="Roboto"/>
          <w:color w:val="434343"/>
          <w:sz w:val="20"/>
          <w:szCs w:val="20"/>
        </w:rPr>
        <w:t>Quel avenir professionnel pour l'accueil extrascolaire (aides à l'emploi, aides financières, valorisation du secteur ...) ?</w:t>
      </w:r>
    </w:p>
    <w:p w14:paraId="2AA37C47" w14:textId="684B8C30" w:rsidR="00AA5893" w:rsidRDefault="00AA5893" w:rsidP="00587202">
      <w:pPr>
        <w:pStyle w:val="Paragraphedeliste"/>
        <w:numPr>
          <w:ilvl w:val="0"/>
          <w:numId w:val="1"/>
        </w:numPr>
        <w:jc w:val="both"/>
        <w:rPr>
          <w:rFonts w:ascii="Roboto" w:hAnsi="Roboto"/>
          <w:color w:val="434343"/>
          <w:sz w:val="20"/>
          <w:szCs w:val="20"/>
        </w:rPr>
      </w:pPr>
      <w:r w:rsidRPr="00AA5893">
        <w:rPr>
          <w:rFonts w:ascii="Roboto" w:hAnsi="Roboto"/>
          <w:color w:val="434343"/>
          <w:sz w:val="20"/>
          <w:szCs w:val="20"/>
        </w:rPr>
        <w:t>Quels sont les balises à mettre en place pour une bonne collaboration entre l'AES et l'enseignement notamment dans les communications utiles au bien-être des enfants ? Nous constatons sur le terrain souvent un manque de communication sur le vécu des enfants aux accueillants, par exemple, séparation en cours des parents nécessitant une approche différente en cas de réaction difficile de l'enfant dans la cour ... Quelles concertations nécessaires à prévoir et à mettre en place ?</w:t>
      </w:r>
    </w:p>
    <w:p w14:paraId="14D58893" w14:textId="08F66C6E" w:rsidR="00AA5893" w:rsidRDefault="00AA5893" w:rsidP="00587202">
      <w:pPr>
        <w:pStyle w:val="Paragraphedeliste"/>
        <w:numPr>
          <w:ilvl w:val="0"/>
          <w:numId w:val="1"/>
        </w:numPr>
        <w:jc w:val="both"/>
        <w:rPr>
          <w:rFonts w:ascii="Roboto" w:hAnsi="Roboto"/>
          <w:color w:val="434343"/>
          <w:sz w:val="20"/>
          <w:szCs w:val="20"/>
        </w:rPr>
      </w:pPr>
      <w:r>
        <w:rPr>
          <w:rFonts w:ascii="Roboto" w:hAnsi="Roboto"/>
          <w:color w:val="434343"/>
          <w:sz w:val="20"/>
          <w:szCs w:val="20"/>
        </w:rPr>
        <w:t>Concernant les AES, il est régulier que le personnel des AES assure également le temps de midi. Les agents communs à ces deux temps de travail en principe bénéficient de formations .... (Bien qu'il soit souvent compliqué de les mettre en place pour pouvoir en même temps assurer le temps de travail dans les écoles) Cependant, les agents qui assurent uniquement des temps de midi sont souvent gérés par les responsables de l'AES bien qu'il soit dit que ce temps dépend de l'enseignement. Il existe donc un flou pour ce personnel et j'irais même jusqu'à dire qu'il semble "inexistant" aux yeux du politique ... quel est leur accès à la formation ? quelle est leur place au sein de l'école ? ils sont parfois amenés à gérer des temps d'accueil durant des journées pédagogiques, dans la cour, ils sont amenés à gérer des conflits comme une accueillante ou un enseignant, ils sont pourtant souvent livrés à eux-mêmes et il est encore moins aisé de leur donner accès à des formations .... Et d'avoir de la part des responsables de l'AES et/ou de l'enseignement des temps d'accompagnements pour réfléchir à comment réfléchir ... ce personnel est souvent laissé pour compte au détriment de leur bien-être et de celui des enfants. Une clarification du statut de ces agents est urgente avec des moyens pour les soutenir dans leur rôle.</w:t>
      </w:r>
    </w:p>
    <w:p w14:paraId="5889DAF7" w14:textId="74BD6158" w:rsidR="00AA5893" w:rsidRDefault="00AA5893" w:rsidP="00587202">
      <w:pPr>
        <w:pStyle w:val="Paragraphedeliste"/>
        <w:numPr>
          <w:ilvl w:val="0"/>
          <w:numId w:val="1"/>
        </w:numPr>
        <w:jc w:val="both"/>
        <w:rPr>
          <w:rFonts w:ascii="Roboto" w:hAnsi="Roboto"/>
          <w:color w:val="434343"/>
          <w:sz w:val="20"/>
          <w:szCs w:val="20"/>
        </w:rPr>
      </w:pPr>
      <w:r w:rsidRPr="00AA5893">
        <w:rPr>
          <w:rFonts w:ascii="Roboto" w:hAnsi="Roboto"/>
          <w:color w:val="434343"/>
          <w:sz w:val="20"/>
          <w:szCs w:val="20"/>
        </w:rPr>
        <w:t>Quelles actions prévues pour renforcer la professionnalisation du secteur?</w:t>
      </w:r>
    </w:p>
    <w:p w14:paraId="09B27B12" w14:textId="77777777" w:rsidR="00AA5893" w:rsidRDefault="00AA5893" w:rsidP="00587202">
      <w:pPr>
        <w:pStyle w:val="Paragraphedeliste"/>
        <w:numPr>
          <w:ilvl w:val="0"/>
          <w:numId w:val="1"/>
        </w:numPr>
        <w:jc w:val="both"/>
        <w:rPr>
          <w:rFonts w:ascii="Roboto" w:hAnsi="Roboto"/>
          <w:color w:val="434343"/>
          <w:sz w:val="20"/>
          <w:szCs w:val="20"/>
        </w:rPr>
      </w:pPr>
      <w:r w:rsidRPr="00AA5893">
        <w:rPr>
          <w:rFonts w:ascii="Roboto" w:hAnsi="Roboto"/>
          <w:color w:val="434343"/>
          <w:sz w:val="20"/>
          <w:szCs w:val="20"/>
        </w:rPr>
        <w:t xml:space="preserve">Comment aborder le bien-être des accueillants sans une valorisation de leur statut et du secteur extrascolaire ? Quelles mesures structurelles sont envisagées dans ce cadre ? </w:t>
      </w:r>
    </w:p>
    <w:p w14:paraId="0FA0E2AB" w14:textId="36EBA8AB" w:rsidR="00AA5893" w:rsidRPr="00AA5893" w:rsidRDefault="00AA5893" w:rsidP="00587202">
      <w:pPr>
        <w:pStyle w:val="Paragraphedeliste"/>
        <w:numPr>
          <w:ilvl w:val="0"/>
          <w:numId w:val="1"/>
        </w:numPr>
        <w:jc w:val="both"/>
        <w:rPr>
          <w:rFonts w:ascii="Roboto" w:hAnsi="Roboto"/>
          <w:color w:val="434343"/>
          <w:sz w:val="20"/>
          <w:szCs w:val="20"/>
        </w:rPr>
      </w:pPr>
      <w:r>
        <w:rPr>
          <w:rFonts w:ascii="Roboto" w:hAnsi="Roboto"/>
          <w:color w:val="434343"/>
          <w:sz w:val="20"/>
          <w:szCs w:val="20"/>
        </w:rPr>
        <w:lastRenderedPageBreak/>
        <w:t>Etant donné le statut précaire de nombreux accueillants (ALE, volontaires) et les craintes actuelles de perte de revenus, quelles sont les perspectives d'avancée dans la reconnaissance du travail des accueillants, dans la mise en place de contrats de travail adéquats et dans le financement correct du secteur ?</w:t>
      </w:r>
    </w:p>
    <w:p w14:paraId="2C13D360" w14:textId="26D43958" w:rsidR="00AA5893" w:rsidRDefault="009924BE" w:rsidP="00587202">
      <w:pPr>
        <w:pStyle w:val="Paragraphedeliste"/>
        <w:numPr>
          <w:ilvl w:val="0"/>
          <w:numId w:val="1"/>
        </w:numPr>
        <w:jc w:val="both"/>
        <w:rPr>
          <w:rFonts w:ascii="Roboto" w:hAnsi="Roboto"/>
          <w:color w:val="434343"/>
          <w:sz w:val="20"/>
          <w:szCs w:val="20"/>
        </w:rPr>
      </w:pPr>
      <w:r>
        <w:rPr>
          <w:rFonts w:ascii="Roboto" w:hAnsi="Roboto"/>
          <w:color w:val="434343"/>
          <w:sz w:val="20"/>
          <w:szCs w:val="20"/>
        </w:rPr>
        <w:t>Les restrictions budgétaires sont partout. Combien de temps faudra-t-il encore attendre pour obtenir un financement correct du secteur ? Le nouveau Décret sera-t-il plus en phase avec la réalité de terrain? Il faut avoir les moyens de ses ambitions.</w:t>
      </w:r>
    </w:p>
    <w:p w14:paraId="197FC138" w14:textId="65716EC3" w:rsidR="007A29D7" w:rsidRDefault="007A29D7" w:rsidP="00587202">
      <w:pPr>
        <w:pStyle w:val="Paragraphedeliste"/>
        <w:numPr>
          <w:ilvl w:val="0"/>
          <w:numId w:val="1"/>
        </w:numPr>
        <w:jc w:val="both"/>
        <w:rPr>
          <w:rFonts w:ascii="Roboto" w:hAnsi="Roboto"/>
          <w:color w:val="434343"/>
          <w:sz w:val="20"/>
          <w:szCs w:val="20"/>
        </w:rPr>
      </w:pPr>
      <w:r>
        <w:rPr>
          <w:rFonts w:ascii="Roboto" w:hAnsi="Roboto"/>
          <w:color w:val="434343"/>
          <w:sz w:val="20"/>
          <w:szCs w:val="20"/>
        </w:rPr>
        <w:t>Comment pouvoir parler de bien-être dans le secteur ATL dans un contexte gouvernemental qui n’a jamais été aussi incertain? Car si tout est mis en place sur le terrain pour que les enfants soient bien, soutenus, accompagnés, il y a peu d’indices positifs qui permettent d’amener autant de bonnes nouvelles pour le personnel s’occupant de ces enfants… Soutien ALE en péril, APE… ce qui ne fera que renforcer encore et toujours cette insécurité permanente au niveau de l’emploi dans ce secteur ATL. Il y a toujours une réforme ATL en construction après 3/4 ans qui jusqu’à présent ne répondait pas aux besoins réels er concrets du terrain… Vers quoi évolue-t-elle? Comment nous faire croire à une réforme qui tient la route avec un contexte économique plus qu’incertain?</w:t>
      </w:r>
    </w:p>
    <w:p w14:paraId="6114490B" w14:textId="66C03DA6" w:rsidR="00587202" w:rsidRPr="00587202" w:rsidRDefault="00587202" w:rsidP="00587202">
      <w:pPr>
        <w:pStyle w:val="Paragraphedeliste"/>
        <w:numPr>
          <w:ilvl w:val="0"/>
          <w:numId w:val="1"/>
        </w:numPr>
        <w:jc w:val="both"/>
        <w:rPr>
          <w:rFonts w:ascii="Roboto" w:hAnsi="Roboto"/>
          <w:color w:val="434343"/>
          <w:sz w:val="20"/>
          <w:szCs w:val="20"/>
        </w:rPr>
      </w:pPr>
      <w:r w:rsidRPr="00587202">
        <w:rPr>
          <w:rFonts w:ascii="Roboto" w:hAnsi="Roboto"/>
          <w:color w:val="434343"/>
          <w:sz w:val="20"/>
          <w:szCs w:val="20"/>
        </w:rPr>
        <w:t>Si un sentiment de menace (dérèglement climatique, guerres, politique non démocratique, accords commerciaux fluctuant, absence d'aide aux populations massacrées ou en souffrance...), d'urgence et de pression (budget, coût de la vie quotidienne, instabilité d'emploi, manque de perspectives, IA...) pèse sur les structures d'accueil temps libre et les familles et est ressenti par les enfants et attisé par les choix médiatiques/ la communication. Quels sont les positionnements et les actions par rapport au climat économique et social belge anxiogène qui constitue un frein au bien-être ?</w:t>
      </w:r>
    </w:p>
    <w:p w14:paraId="2751ED5D" w14:textId="35497084" w:rsidR="002B018C" w:rsidRDefault="002B018C" w:rsidP="00587202">
      <w:pPr>
        <w:jc w:val="both"/>
        <w:rPr>
          <w:rFonts w:ascii="Roboto" w:hAnsi="Roboto"/>
          <w:b/>
          <w:bCs/>
          <w:color w:val="434343"/>
          <w:sz w:val="20"/>
          <w:szCs w:val="20"/>
        </w:rPr>
      </w:pPr>
      <w:r w:rsidRPr="002B018C">
        <w:rPr>
          <w:rFonts w:ascii="Roboto" w:hAnsi="Roboto"/>
          <w:b/>
          <w:bCs/>
          <w:color w:val="434343"/>
          <w:sz w:val="20"/>
          <w:szCs w:val="20"/>
        </w:rPr>
        <w:t>ONE :</w:t>
      </w:r>
    </w:p>
    <w:p w14:paraId="06DC81A4" w14:textId="77777777" w:rsidR="00A32E58" w:rsidRDefault="00A32E58" w:rsidP="00587202">
      <w:pPr>
        <w:pStyle w:val="Paragraphedeliste"/>
        <w:numPr>
          <w:ilvl w:val="0"/>
          <w:numId w:val="2"/>
        </w:numPr>
        <w:jc w:val="both"/>
        <w:rPr>
          <w:rFonts w:ascii="Roboto" w:hAnsi="Roboto"/>
          <w:color w:val="434343"/>
          <w:sz w:val="20"/>
          <w:szCs w:val="20"/>
        </w:rPr>
      </w:pPr>
      <w:r w:rsidRPr="00A32E58">
        <w:rPr>
          <w:rFonts w:ascii="Roboto" w:hAnsi="Roboto"/>
          <w:color w:val="434343"/>
          <w:sz w:val="20"/>
          <w:szCs w:val="20"/>
        </w:rPr>
        <w:t>Un budget "bien-être" pourrait-il être octroyé aux opérateurs qui souhaitent s'associer avec des prestataires privés qui proposent des activités dans ce domaine dans le cadre des PAD ?</w:t>
      </w:r>
    </w:p>
    <w:p w14:paraId="5EB59C09" w14:textId="29EB1A37" w:rsidR="00A32E58" w:rsidRDefault="00A32E58" w:rsidP="00587202">
      <w:pPr>
        <w:pStyle w:val="Paragraphedeliste"/>
        <w:numPr>
          <w:ilvl w:val="0"/>
          <w:numId w:val="2"/>
        </w:numPr>
        <w:jc w:val="both"/>
        <w:rPr>
          <w:rFonts w:ascii="Roboto" w:hAnsi="Roboto"/>
          <w:color w:val="434343"/>
          <w:sz w:val="20"/>
          <w:szCs w:val="20"/>
        </w:rPr>
      </w:pPr>
      <w:r>
        <w:rPr>
          <w:rFonts w:ascii="Roboto" w:hAnsi="Roboto"/>
          <w:color w:val="434343"/>
          <w:sz w:val="20"/>
          <w:szCs w:val="20"/>
        </w:rPr>
        <w:t>Comment avec ce manque de moyen et de reconnaissance du secteur en général en commençant par les coordinations ATL, mettre en place un travail de qualité auprès des enfants que ça soit en AES, en CDV et EDD (idées concrètes?)?</w:t>
      </w:r>
    </w:p>
    <w:p w14:paraId="75240E22" w14:textId="77777777" w:rsidR="00A32E58" w:rsidRPr="00A32E58" w:rsidRDefault="00A32E58" w:rsidP="00587202">
      <w:pPr>
        <w:pStyle w:val="Paragraphedeliste"/>
        <w:numPr>
          <w:ilvl w:val="0"/>
          <w:numId w:val="2"/>
        </w:numPr>
        <w:jc w:val="both"/>
        <w:rPr>
          <w:rFonts w:ascii="Roboto" w:hAnsi="Roboto"/>
          <w:color w:val="434343"/>
          <w:sz w:val="20"/>
          <w:szCs w:val="20"/>
        </w:rPr>
      </w:pPr>
      <w:r w:rsidRPr="00A32E58">
        <w:rPr>
          <w:rFonts w:ascii="Roboto" w:hAnsi="Roboto"/>
          <w:color w:val="434343"/>
          <w:sz w:val="20"/>
          <w:szCs w:val="20"/>
        </w:rPr>
        <w:t>Comment faciliter la communication avec les agents de l'ONE? Nous avons souvent un délai de réponse long, voir pas de réponse, de la part de certains agents. Que faire quand celui-ci peut avoir un impact sur les finances?</w:t>
      </w:r>
    </w:p>
    <w:p w14:paraId="2D682597" w14:textId="150F1B8C" w:rsidR="00A32E58" w:rsidRDefault="00AA5893" w:rsidP="00587202">
      <w:pPr>
        <w:pStyle w:val="Paragraphedeliste"/>
        <w:numPr>
          <w:ilvl w:val="0"/>
          <w:numId w:val="2"/>
        </w:numPr>
        <w:jc w:val="both"/>
        <w:rPr>
          <w:rFonts w:ascii="Roboto" w:hAnsi="Roboto"/>
          <w:color w:val="434343"/>
          <w:sz w:val="20"/>
          <w:szCs w:val="20"/>
        </w:rPr>
      </w:pPr>
      <w:r>
        <w:rPr>
          <w:rFonts w:ascii="Roboto" w:hAnsi="Roboto"/>
          <w:color w:val="434343"/>
          <w:sz w:val="20"/>
          <w:szCs w:val="20"/>
        </w:rPr>
        <w:t>Quels facilitateurs pourrions-nous avoir afin d'offrir des formations communes aux AES, CDV et autres opérateurs de stage sur une même commune ? Sachant qu'évidemment tous sont concernés par certaines problématiques et besoins comme le repérage et la réaction face aux harcèlements par exemple.</w:t>
      </w:r>
    </w:p>
    <w:p w14:paraId="43C565BB" w14:textId="21CE6444" w:rsidR="00A32E58" w:rsidRDefault="007A29D7" w:rsidP="00587202">
      <w:pPr>
        <w:pStyle w:val="Paragraphedeliste"/>
        <w:numPr>
          <w:ilvl w:val="0"/>
          <w:numId w:val="2"/>
        </w:numPr>
        <w:jc w:val="both"/>
        <w:rPr>
          <w:rFonts w:ascii="Roboto" w:hAnsi="Roboto"/>
          <w:color w:val="434343"/>
          <w:sz w:val="20"/>
          <w:szCs w:val="20"/>
        </w:rPr>
      </w:pPr>
      <w:r w:rsidRPr="007A29D7">
        <w:rPr>
          <w:rFonts w:ascii="Roboto" w:hAnsi="Roboto"/>
          <w:color w:val="434343"/>
          <w:sz w:val="20"/>
          <w:szCs w:val="20"/>
        </w:rPr>
        <w:t>Comment prévenir le Burn-Out des coordinatrice ATL que mettez-vous en place et à disposition de vos partenaires ?</w:t>
      </w:r>
    </w:p>
    <w:p w14:paraId="08209626" w14:textId="2512A323" w:rsidR="007A29D7" w:rsidRPr="007A29D7" w:rsidRDefault="007A29D7" w:rsidP="00587202">
      <w:pPr>
        <w:pStyle w:val="Paragraphedeliste"/>
        <w:numPr>
          <w:ilvl w:val="0"/>
          <w:numId w:val="2"/>
        </w:numPr>
        <w:jc w:val="both"/>
        <w:rPr>
          <w:rFonts w:ascii="Roboto" w:hAnsi="Roboto"/>
          <w:color w:val="434343"/>
          <w:sz w:val="20"/>
          <w:szCs w:val="20"/>
        </w:rPr>
      </w:pPr>
      <w:r w:rsidRPr="007A29D7">
        <w:rPr>
          <w:rFonts w:ascii="Roboto" w:hAnsi="Roboto"/>
          <w:color w:val="434343"/>
          <w:sz w:val="20"/>
          <w:szCs w:val="20"/>
        </w:rPr>
        <w:t>La charge de travail des coordinateurs ATL est souvent trop importante car ils multiplient les casquettes et sont notamment souvent responsables de projet d'accueils extrascolaires sur ce temps de travail. Un subside spécifique pour la fonction de responsable de projet aiderait grandement afin d'engager du personnel. Se dirige-t-on vers cette solution ? Sinon, quelle autre solution est sur la table ?</w:t>
      </w:r>
    </w:p>
    <w:p w14:paraId="6CD18414" w14:textId="0496FF01" w:rsidR="002B018C" w:rsidRDefault="002B018C" w:rsidP="00587202">
      <w:pPr>
        <w:jc w:val="both"/>
        <w:rPr>
          <w:rFonts w:ascii="Roboto" w:hAnsi="Roboto"/>
          <w:b/>
          <w:bCs/>
          <w:color w:val="434343"/>
          <w:sz w:val="20"/>
          <w:szCs w:val="20"/>
        </w:rPr>
      </w:pPr>
      <w:r w:rsidRPr="002B018C">
        <w:rPr>
          <w:rFonts w:ascii="Roboto" w:hAnsi="Roboto"/>
          <w:b/>
          <w:bCs/>
          <w:color w:val="434343"/>
          <w:sz w:val="20"/>
          <w:szCs w:val="20"/>
        </w:rPr>
        <w:t>OEJAJ :</w:t>
      </w:r>
    </w:p>
    <w:p w14:paraId="61DE6F7C" w14:textId="409FDD1B" w:rsidR="009924BE" w:rsidRDefault="009924BE" w:rsidP="00587202">
      <w:pPr>
        <w:pStyle w:val="Paragraphedeliste"/>
        <w:numPr>
          <w:ilvl w:val="0"/>
          <w:numId w:val="4"/>
        </w:numPr>
        <w:jc w:val="both"/>
        <w:rPr>
          <w:rFonts w:ascii="Roboto" w:hAnsi="Roboto"/>
          <w:color w:val="434343"/>
          <w:sz w:val="20"/>
          <w:szCs w:val="20"/>
        </w:rPr>
      </w:pPr>
      <w:r w:rsidRPr="009924BE">
        <w:rPr>
          <w:rFonts w:ascii="Roboto" w:hAnsi="Roboto"/>
          <w:color w:val="434343"/>
          <w:sz w:val="20"/>
          <w:szCs w:val="20"/>
        </w:rPr>
        <w:t xml:space="preserve">Comment peut-on garantir un nombre d'accueillant(e)s extrascolaires suffisant pour assurer les bien-être des enfants dans les écoles (adapter la législation) ? </w:t>
      </w:r>
      <w:r>
        <w:rPr>
          <w:rFonts w:ascii="Roboto" w:hAnsi="Roboto"/>
          <w:color w:val="434343"/>
          <w:sz w:val="20"/>
          <w:szCs w:val="20"/>
        </w:rPr>
        <w:t>Ne serait-il pas temps de revoir les normes d’encadrement pour le temps de midi ?</w:t>
      </w:r>
    </w:p>
    <w:p w14:paraId="071D9513" w14:textId="506642AF" w:rsidR="007A29D7" w:rsidRPr="007A29D7" w:rsidRDefault="007A29D7" w:rsidP="00587202">
      <w:pPr>
        <w:pStyle w:val="Paragraphedeliste"/>
        <w:numPr>
          <w:ilvl w:val="0"/>
          <w:numId w:val="4"/>
        </w:numPr>
        <w:jc w:val="both"/>
        <w:rPr>
          <w:rFonts w:ascii="Roboto" w:hAnsi="Roboto"/>
          <w:color w:val="434343"/>
          <w:sz w:val="20"/>
          <w:szCs w:val="20"/>
        </w:rPr>
      </w:pPr>
      <w:r w:rsidRPr="007A29D7">
        <w:rPr>
          <w:rFonts w:ascii="Roboto" w:hAnsi="Roboto"/>
          <w:color w:val="434343"/>
          <w:sz w:val="20"/>
          <w:szCs w:val="20"/>
        </w:rPr>
        <w:lastRenderedPageBreak/>
        <w:t>Avez-vous établi des liens de cause à effet entre le turnover au sein des coordinations ATL et le bien-être (ou malaise) lié à la fonction , le contexte lié à l'employeur, et la multiplicité des missions et tâches qui leur incombent ? Si oui, quelles sont les solutions envisagées pour diminuer ce phénomène?</w:t>
      </w:r>
    </w:p>
    <w:p w14:paraId="2B01EB3F" w14:textId="7EB41A7A" w:rsidR="002B018C" w:rsidRPr="002B018C" w:rsidRDefault="002B018C" w:rsidP="00587202">
      <w:pPr>
        <w:jc w:val="both"/>
        <w:rPr>
          <w:rFonts w:ascii="Roboto" w:hAnsi="Roboto"/>
          <w:b/>
          <w:bCs/>
          <w:color w:val="434343"/>
          <w:sz w:val="20"/>
          <w:szCs w:val="20"/>
        </w:rPr>
      </w:pPr>
      <w:r w:rsidRPr="002B018C">
        <w:rPr>
          <w:rFonts w:ascii="Roboto" w:hAnsi="Roboto"/>
          <w:b/>
          <w:bCs/>
          <w:color w:val="434343"/>
          <w:sz w:val="20"/>
          <w:szCs w:val="20"/>
        </w:rPr>
        <w:t>DGDE :</w:t>
      </w:r>
    </w:p>
    <w:p w14:paraId="6E470841" w14:textId="7C1E0695" w:rsidR="009924BE" w:rsidRDefault="009924BE" w:rsidP="00587202">
      <w:pPr>
        <w:pStyle w:val="Paragraphedeliste"/>
        <w:numPr>
          <w:ilvl w:val="0"/>
          <w:numId w:val="3"/>
        </w:numPr>
        <w:jc w:val="both"/>
        <w:rPr>
          <w:rFonts w:ascii="Roboto" w:hAnsi="Roboto"/>
          <w:color w:val="434343"/>
          <w:sz w:val="20"/>
          <w:szCs w:val="20"/>
        </w:rPr>
      </w:pPr>
      <w:r w:rsidRPr="009924BE">
        <w:rPr>
          <w:rFonts w:ascii="Roboto" w:hAnsi="Roboto"/>
          <w:color w:val="434343"/>
          <w:sz w:val="20"/>
          <w:szCs w:val="20"/>
        </w:rPr>
        <w:t>Comme illustré par le Triangle de la qualité de Jean Epstein, le bien-être de chaque type d'acteur ou bénéficiaire du système de l'ATL est intimement lié au bien-être des autres types d'acteur ou bénéficiaire. Comment œuvrer, au-delà d'une attention au bien-être individuel, à ce que le système de l'ATL en lui-même soit davantage bienveillant, en parallèle à la notion de système compétent, la compétence comprenant la bienveillance en fait !</w:t>
      </w:r>
    </w:p>
    <w:p w14:paraId="7936E44D" w14:textId="77777777" w:rsidR="009924BE" w:rsidRPr="009924BE" w:rsidRDefault="009924BE" w:rsidP="00587202">
      <w:pPr>
        <w:pStyle w:val="Paragraphedeliste"/>
        <w:numPr>
          <w:ilvl w:val="0"/>
          <w:numId w:val="3"/>
        </w:numPr>
        <w:jc w:val="both"/>
        <w:rPr>
          <w:rFonts w:ascii="Roboto" w:hAnsi="Roboto"/>
          <w:color w:val="434343"/>
          <w:sz w:val="20"/>
          <w:szCs w:val="20"/>
        </w:rPr>
      </w:pPr>
      <w:r w:rsidRPr="009924BE">
        <w:rPr>
          <w:rFonts w:ascii="Roboto" w:hAnsi="Roboto"/>
          <w:color w:val="434343"/>
          <w:sz w:val="20"/>
          <w:szCs w:val="20"/>
        </w:rPr>
        <w:t>Différence entre besoins et bien-être</w:t>
      </w:r>
    </w:p>
    <w:p w14:paraId="6753C5BE" w14:textId="77777777" w:rsidR="009924BE" w:rsidRDefault="009924BE" w:rsidP="00587202">
      <w:pPr>
        <w:pStyle w:val="Paragraphedeliste"/>
        <w:numPr>
          <w:ilvl w:val="0"/>
          <w:numId w:val="3"/>
        </w:numPr>
        <w:jc w:val="both"/>
        <w:rPr>
          <w:rFonts w:ascii="Roboto" w:hAnsi="Roboto"/>
          <w:color w:val="434343"/>
          <w:sz w:val="20"/>
          <w:szCs w:val="20"/>
        </w:rPr>
      </w:pPr>
      <w:r w:rsidRPr="009924BE">
        <w:rPr>
          <w:rFonts w:ascii="Roboto" w:hAnsi="Roboto"/>
          <w:color w:val="434343"/>
          <w:sz w:val="20"/>
          <w:szCs w:val="20"/>
        </w:rPr>
        <w:t>Comment faire évoluer la vision de l'enfant comme humain compétent et sujet de droit dans le secteur de l'enseignement et auprès des parents?</w:t>
      </w:r>
    </w:p>
    <w:p w14:paraId="39282C67" w14:textId="7C16E1A2" w:rsidR="009924BE" w:rsidRPr="009924BE" w:rsidRDefault="009924BE" w:rsidP="00587202">
      <w:pPr>
        <w:pStyle w:val="Paragraphedeliste"/>
        <w:numPr>
          <w:ilvl w:val="0"/>
          <w:numId w:val="3"/>
        </w:numPr>
        <w:jc w:val="both"/>
        <w:rPr>
          <w:rFonts w:ascii="Roboto" w:hAnsi="Roboto"/>
          <w:color w:val="434343"/>
          <w:sz w:val="20"/>
          <w:szCs w:val="20"/>
        </w:rPr>
      </w:pPr>
      <w:r w:rsidRPr="009924BE">
        <w:rPr>
          <w:rFonts w:ascii="Roboto" w:hAnsi="Roboto"/>
          <w:color w:val="434343"/>
          <w:sz w:val="20"/>
          <w:szCs w:val="20"/>
        </w:rPr>
        <w:t>Le bien-être dans les cours de récréation</w:t>
      </w:r>
    </w:p>
    <w:p w14:paraId="5F86C601" w14:textId="6A6C96E6" w:rsidR="002B018C" w:rsidRDefault="002B018C" w:rsidP="00587202">
      <w:pPr>
        <w:jc w:val="both"/>
        <w:rPr>
          <w:rFonts w:ascii="Roboto" w:hAnsi="Roboto"/>
          <w:color w:val="434343"/>
          <w:sz w:val="20"/>
          <w:szCs w:val="20"/>
        </w:rPr>
      </w:pPr>
      <w:r>
        <w:rPr>
          <w:rFonts w:ascii="Roboto" w:hAnsi="Roboto"/>
          <w:color w:val="434343"/>
          <w:sz w:val="20"/>
          <w:szCs w:val="20"/>
        </w:rPr>
        <w:br/>
      </w:r>
      <w:r>
        <w:rPr>
          <w:rFonts w:ascii="Roboto" w:hAnsi="Roboto"/>
          <w:color w:val="434343"/>
          <w:sz w:val="20"/>
          <w:szCs w:val="20"/>
        </w:rPr>
        <w:br/>
      </w:r>
    </w:p>
    <w:p w14:paraId="2C153E92" w14:textId="77777777" w:rsidR="002B018C" w:rsidRDefault="002B018C">
      <w:pPr>
        <w:rPr>
          <w:rFonts w:ascii="Roboto" w:hAnsi="Roboto"/>
          <w:color w:val="434343"/>
          <w:sz w:val="20"/>
          <w:szCs w:val="20"/>
        </w:rPr>
      </w:pPr>
    </w:p>
    <w:p w14:paraId="1D7B5504" w14:textId="77777777" w:rsidR="002B018C" w:rsidRDefault="002B018C"/>
    <w:sectPr w:rsidR="002B0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B55EA"/>
    <w:multiLevelType w:val="hybridMultilevel"/>
    <w:tmpl w:val="8A0C8B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DC74A08"/>
    <w:multiLevelType w:val="hybridMultilevel"/>
    <w:tmpl w:val="BFDCF7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5D7365C"/>
    <w:multiLevelType w:val="hybridMultilevel"/>
    <w:tmpl w:val="44EC68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8060B4B"/>
    <w:multiLevelType w:val="hybridMultilevel"/>
    <w:tmpl w:val="CD4458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54660934">
    <w:abstractNumId w:val="3"/>
  </w:num>
  <w:num w:numId="2" w16cid:durableId="1250969979">
    <w:abstractNumId w:val="1"/>
  </w:num>
  <w:num w:numId="3" w16cid:durableId="1038117457">
    <w:abstractNumId w:val="2"/>
  </w:num>
  <w:num w:numId="4" w16cid:durableId="209678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8C"/>
    <w:rsid w:val="002B018C"/>
    <w:rsid w:val="00587202"/>
    <w:rsid w:val="005B270D"/>
    <w:rsid w:val="00630C11"/>
    <w:rsid w:val="007A29D7"/>
    <w:rsid w:val="009924BE"/>
    <w:rsid w:val="00A32E58"/>
    <w:rsid w:val="00AA5893"/>
    <w:rsid w:val="00AB20C0"/>
    <w:rsid w:val="00F143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96C7"/>
  <w15:chartTrackingRefBased/>
  <w15:docId w15:val="{3EFAD6A0-FB27-4461-ABF6-1EB0ED88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0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0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01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01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01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01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01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01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01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18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018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018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018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018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01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01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01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018C"/>
    <w:rPr>
      <w:rFonts w:eastAsiaTheme="majorEastAsia" w:cstheme="majorBidi"/>
      <w:color w:val="272727" w:themeColor="text1" w:themeTint="D8"/>
    </w:rPr>
  </w:style>
  <w:style w:type="paragraph" w:styleId="Titre">
    <w:name w:val="Title"/>
    <w:basedOn w:val="Normal"/>
    <w:next w:val="Normal"/>
    <w:link w:val="TitreCar"/>
    <w:uiPriority w:val="10"/>
    <w:qFormat/>
    <w:rsid w:val="002B0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01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01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01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018C"/>
    <w:pPr>
      <w:spacing w:before="160"/>
      <w:jc w:val="center"/>
    </w:pPr>
    <w:rPr>
      <w:i/>
      <w:iCs/>
      <w:color w:val="404040" w:themeColor="text1" w:themeTint="BF"/>
    </w:rPr>
  </w:style>
  <w:style w:type="character" w:customStyle="1" w:styleId="CitationCar">
    <w:name w:val="Citation Car"/>
    <w:basedOn w:val="Policepardfaut"/>
    <w:link w:val="Citation"/>
    <w:uiPriority w:val="29"/>
    <w:rsid w:val="002B018C"/>
    <w:rPr>
      <w:i/>
      <w:iCs/>
      <w:color w:val="404040" w:themeColor="text1" w:themeTint="BF"/>
    </w:rPr>
  </w:style>
  <w:style w:type="paragraph" w:styleId="Paragraphedeliste">
    <w:name w:val="List Paragraph"/>
    <w:basedOn w:val="Normal"/>
    <w:uiPriority w:val="34"/>
    <w:qFormat/>
    <w:rsid w:val="002B018C"/>
    <w:pPr>
      <w:ind w:left="720"/>
      <w:contextualSpacing/>
    </w:pPr>
  </w:style>
  <w:style w:type="character" w:styleId="Accentuationintense">
    <w:name w:val="Intense Emphasis"/>
    <w:basedOn w:val="Policepardfaut"/>
    <w:uiPriority w:val="21"/>
    <w:qFormat/>
    <w:rsid w:val="002B018C"/>
    <w:rPr>
      <w:i/>
      <w:iCs/>
      <w:color w:val="0F4761" w:themeColor="accent1" w:themeShade="BF"/>
    </w:rPr>
  </w:style>
  <w:style w:type="paragraph" w:styleId="Citationintense">
    <w:name w:val="Intense Quote"/>
    <w:basedOn w:val="Normal"/>
    <w:next w:val="Normal"/>
    <w:link w:val="CitationintenseCar"/>
    <w:uiPriority w:val="30"/>
    <w:qFormat/>
    <w:rsid w:val="002B0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018C"/>
    <w:rPr>
      <w:i/>
      <w:iCs/>
      <w:color w:val="0F4761" w:themeColor="accent1" w:themeShade="BF"/>
    </w:rPr>
  </w:style>
  <w:style w:type="character" w:styleId="Rfrenceintense">
    <w:name w:val="Intense Reference"/>
    <w:basedOn w:val="Policepardfaut"/>
    <w:uiPriority w:val="32"/>
    <w:qFormat/>
    <w:rsid w:val="002B01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1342</Words>
  <Characters>7385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Lobet</dc:creator>
  <cp:keywords/>
  <dc:description/>
  <cp:lastModifiedBy>Cindy Lobet</cp:lastModifiedBy>
  <cp:revision>2</cp:revision>
  <dcterms:created xsi:type="dcterms:W3CDTF">2026-03-23T07:48:00Z</dcterms:created>
  <dcterms:modified xsi:type="dcterms:W3CDTF">2026-03-23T13:54:00Z</dcterms:modified>
</cp:coreProperties>
</file>