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9C59D" w14:textId="77777777" w:rsidR="00B6094A" w:rsidRPr="00982226" w:rsidRDefault="00B6094A" w:rsidP="00B6094A">
      <w:pPr>
        <w:pBdr>
          <w:top w:val="single" w:sz="18" w:space="4" w:color="000000"/>
          <w:left w:val="single" w:sz="18" w:space="4" w:color="000000"/>
          <w:bottom w:val="single" w:sz="18" w:space="4" w:color="000000"/>
          <w:right w:val="single" w:sz="18" w:space="4" w:color="000000"/>
        </w:pBdr>
        <w:spacing w:line="256" w:lineRule="auto"/>
        <w:rPr>
          <w:rFonts w:ascii="Trebuchet MS" w:eastAsia="Aptos" w:hAnsi="Trebuchet MS" w:cs="Arial"/>
        </w:rPr>
      </w:pPr>
      <w:r w:rsidRPr="00922210">
        <w:rPr>
          <w:rFonts w:ascii="Trebuchet MS" w:eastAsia="Aptos" w:hAnsi="Trebuchet MS" w:cs="Arial"/>
          <w:u w:val="single"/>
        </w:rPr>
        <w:t>Objet :</w:t>
      </w:r>
      <w:r w:rsidRPr="00922210">
        <w:rPr>
          <w:rFonts w:ascii="Trebuchet MS" w:eastAsia="Aptos" w:hAnsi="Trebuchet MS" w:cs="Arial"/>
        </w:rPr>
        <w:t xml:space="preserve">  </w:t>
      </w:r>
      <w:r>
        <w:rPr>
          <w:rFonts w:ascii="Trebuchet MS" w:eastAsia="Aptos" w:hAnsi="Trebuchet MS" w:cs="Arial"/>
        </w:rPr>
        <w:t>Informations sur la reprise des travaux de la réforme ATL</w:t>
      </w:r>
    </w:p>
    <w:p w14:paraId="49786214" w14:textId="77777777" w:rsidR="00B6094A" w:rsidRDefault="00B6094A" w:rsidP="00B6094A">
      <w:pPr>
        <w:jc w:val="both"/>
        <w:rPr>
          <w:rFonts w:ascii="Trebuchet MS" w:hAnsi="Trebuchet MS"/>
        </w:rPr>
      </w:pPr>
    </w:p>
    <w:p w14:paraId="5BC0940E" w14:textId="77777777" w:rsidR="00B6094A" w:rsidRPr="00B6094A" w:rsidRDefault="00B6094A" w:rsidP="00B6094A">
      <w:pPr>
        <w:jc w:val="both"/>
        <w:rPr>
          <w:rFonts w:ascii="Trebuchet MS" w:hAnsi="Trebuchet MS"/>
        </w:rPr>
      </w:pPr>
      <w:r w:rsidRPr="00B6094A">
        <w:rPr>
          <w:rFonts w:ascii="Trebuchet MS" w:hAnsi="Trebuchet MS"/>
        </w:rPr>
        <w:t>Chers opérateurs d’accueil  </w:t>
      </w:r>
    </w:p>
    <w:p w14:paraId="05FCBE1F" w14:textId="77777777" w:rsidR="00B6094A" w:rsidRPr="00B6094A" w:rsidRDefault="00B6094A" w:rsidP="00B6094A">
      <w:pPr>
        <w:jc w:val="both"/>
        <w:rPr>
          <w:rFonts w:ascii="Trebuchet MS" w:hAnsi="Trebuchet MS"/>
        </w:rPr>
      </w:pPr>
      <w:r w:rsidRPr="00B6094A">
        <w:rPr>
          <w:rFonts w:ascii="Trebuchet MS" w:hAnsi="Trebuchet MS"/>
        </w:rPr>
        <w:t xml:space="preserve">La ministre de l’Enfance Valérie </w:t>
      </w:r>
      <w:proofErr w:type="spellStart"/>
      <w:r w:rsidRPr="00B6094A">
        <w:rPr>
          <w:rFonts w:ascii="Trebuchet MS" w:hAnsi="Trebuchet MS"/>
        </w:rPr>
        <w:t>Lescrenier</w:t>
      </w:r>
      <w:proofErr w:type="spellEnd"/>
      <w:r w:rsidRPr="00B6094A">
        <w:rPr>
          <w:rFonts w:ascii="Trebuchet MS" w:hAnsi="Trebuchet MS"/>
        </w:rPr>
        <w:t xml:space="preserve"> a exprimé sa volonté de reprendre les travaux concernant la réforme de l’Accueil Temps Libre. Pour permettre à la réforme de se réaliser, le Gouvernement vient d’approuver un avenant au Contrat de Gestion de l’ONE qui permet de mettre en place un nouveau système de concertation et de collaboration avec </w:t>
      </w:r>
      <w:proofErr w:type="gramStart"/>
      <w:r w:rsidRPr="00B6094A">
        <w:rPr>
          <w:rFonts w:ascii="Trebuchet MS" w:hAnsi="Trebuchet MS"/>
        </w:rPr>
        <w:t xml:space="preserve">les </w:t>
      </w:r>
      <w:proofErr w:type="spellStart"/>
      <w:r w:rsidRPr="00B6094A">
        <w:rPr>
          <w:rFonts w:ascii="Trebuchet MS" w:hAnsi="Trebuchet MS"/>
        </w:rPr>
        <w:t>représentant</w:t>
      </w:r>
      <w:proofErr w:type="gramEnd"/>
      <w:r w:rsidRPr="00B6094A">
        <w:rPr>
          <w:rFonts w:ascii="Trebuchet MS" w:hAnsi="Trebuchet MS"/>
        </w:rPr>
        <w:t>.</w:t>
      </w:r>
      <w:proofErr w:type="gramStart"/>
      <w:r w:rsidRPr="00B6094A">
        <w:rPr>
          <w:rFonts w:ascii="Trebuchet MS" w:hAnsi="Trebuchet MS"/>
        </w:rPr>
        <w:t>e.s</w:t>
      </w:r>
      <w:proofErr w:type="spellEnd"/>
      <w:proofErr w:type="gramEnd"/>
      <w:r w:rsidRPr="00B6094A">
        <w:rPr>
          <w:rFonts w:ascii="Trebuchet MS" w:hAnsi="Trebuchet MS"/>
        </w:rPr>
        <w:t xml:space="preserve"> des secteurs concernés. </w:t>
      </w:r>
    </w:p>
    <w:p w14:paraId="1287DB76" w14:textId="2C6799EA" w:rsidR="00B6094A" w:rsidRPr="00B6094A" w:rsidRDefault="00B6094A" w:rsidP="00B6094A">
      <w:pPr>
        <w:jc w:val="both"/>
        <w:rPr>
          <w:rFonts w:ascii="Trebuchet MS" w:hAnsi="Trebuchet MS"/>
        </w:rPr>
      </w:pPr>
      <w:r w:rsidRPr="00B6094A">
        <w:rPr>
          <w:rFonts w:ascii="Trebuchet MS" w:hAnsi="Trebuchet MS"/>
        </w:rPr>
        <w:t>Cette réforme sera désormais pilotée par un comité d'orientation spécialement constitué à cet effet.  </w:t>
      </w:r>
    </w:p>
    <w:p w14:paraId="00FB09B3" w14:textId="77777777" w:rsidR="00B6094A" w:rsidRPr="00B6094A" w:rsidRDefault="00B6094A" w:rsidP="00B6094A">
      <w:pPr>
        <w:jc w:val="both"/>
        <w:rPr>
          <w:rFonts w:ascii="Trebuchet MS" w:hAnsi="Trebuchet MS"/>
        </w:rPr>
      </w:pPr>
      <w:r w:rsidRPr="00B6094A">
        <w:rPr>
          <w:rFonts w:ascii="Trebuchet MS" w:hAnsi="Trebuchet MS"/>
          <w:lang w:val="fr-FR"/>
        </w:rPr>
        <w:t>Ce comité est transversal aux 3 secteurs de l’accueil temps libre gérés par l’ONE, à savoir l’accueil extrascolaire (AES) de type 1 et de type 2, les écoles de devoirs (EDD) et les Centres de vacances (CDV) et se compose de personnes mandatées par la Commission d’agrément ATL, la Commission Générale d’Avis Centre de Vacances, la Commission d’avis Ecole de Devoirs, le Conseil d’avis (dans l’attente de la constitution du Conseil consultatif de l’Enfance), l’ONE, la Ministre de l’Enseignement et la Ministre de l’Enfance.</w:t>
      </w:r>
      <w:r w:rsidRPr="00B6094A">
        <w:rPr>
          <w:rFonts w:ascii="Trebuchet MS" w:hAnsi="Trebuchet MS"/>
        </w:rPr>
        <w:t> </w:t>
      </w:r>
    </w:p>
    <w:p w14:paraId="39AFC49C" w14:textId="77777777" w:rsidR="00B6094A" w:rsidRPr="00B6094A" w:rsidRDefault="00B6094A" w:rsidP="00B6094A">
      <w:pPr>
        <w:jc w:val="both"/>
        <w:rPr>
          <w:rFonts w:ascii="Trebuchet MS" w:hAnsi="Trebuchet MS"/>
        </w:rPr>
      </w:pPr>
      <w:r w:rsidRPr="00B6094A">
        <w:rPr>
          <w:rFonts w:ascii="Trebuchet MS" w:hAnsi="Trebuchet MS"/>
        </w:rPr>
        <w:t>Ce comité d'orientation aura pour mission d’engager la réforme de l’accueil temps libre dans une optique d’amélioration de l’accessibilité et de la qualité ainsi que des conditions d’emploi. Il veillera à favoriser une culture de la concertation et de la participation au sein de l’accueil temps libre et à renforcer les synergies avec le monde scolaire. </w:t>
      </w:r>
    </w:p>
    <w:p w14:paraId="230A8FAF" w14:textId="321A1C78" w:rsidR="00B6094A" w:rsidRPr="00B6094A" w:rsidRDefault="00B6094A" w:rsidP="00B6094A">
      <w:pPr>
        <w:jc w:val="both"/>
        <w:rPr>
          <w:rFonts w:ascii="Trebuchet MS" w:hAnsi="Trebuchet MS"/>
        </w:rPr>
      </w:pPr>
      <w:r w:rsidRPr="00B6094A">
        <w:rPr>
          <w:rFonts w:ascii="Trebuchet MS" w:hAnsi="Trebuchet MS"/>
          <w:lang w:val="fr-FR"/>
        </w:rPr>
        <w:t xml:space="preserve">Le comité d’orientation basera ses travaux notamment à partir de la note d’orientation « </w:t>
      </w:r>
      <w:r w:rsidRPr="00B6094A">
        <w:rPr>
          <w:rFonts w:ascii="Trebuchet MS" w:hAnsi="Trebuchet MS"/>
          <w:i/>
          <w:iCs/>
          <w:lang w:val="fr-FR"/>
        </w:rPr>
        <w:t>Essor de l’accueil temps libre. Pour l’épanouissement de tous les enfants</w:t>
      </w:r>
      <w:r w:rsidRPr="00B6094A">
        <w:rPr>
          <w:rFonts w:ascii="Trebuchet MS" w:hAnsi="Trebuchet MS"/>
          <w:lang w:val="fr-FR"/>
        </w:rPr>
        <w:t xml:space="preserve"> » rédigée par l’ONE.</w:t>
      </w:r>
      <w:r w:rsidRPr="00B6094A">
        <w:rPr>
          <w:rFonts w:ascii="Trebuchet MS" w:hAnsi="Trebuchet MS"/>
        </w:rPr>
        <w:t>  </w:t>
      </w:r>
    </w:p>
    <w:p w14:paraId="6736F6AD" w14:textId="77777777" w:rsidR="00B6094A" w:rsidRPr="00B6094A" w:rsidRDefault="00B6094A" w:rsidP="00B6094A">
      <w:pPr>
        <w:jc w:val="both"/>
        <w:rPr>
          <w:rFonts w:ascii="Trebuchet MS" w:hAnsi="Trebuchet MS"/>
        </w:rPr>
      </w:pPr>
      <w:r w:rsidRPr="00B6094A">
        <w:rPr>
          <w:rFonts w:ascii="Trebuchet MS" w:hAnsi="Trebuchet MS"/>
        </w:rPr>
        <w:t>Si vous souhaitez transmettre votre point de vue, vos points d’attention par rapport à la réforme, nous vous invitons à vous adresser à votre fédération, votre coordination, ou aux membres représentant votre secteur dans l’une des instances présentes dans le comité d’orientation de la réforme ATL.  Cela permettra de mieux accompagner et gérer les changements futurs en s'assurant que toutes les parties prenantes sont entendues et que leurs préoccupations sont prises en compte de manière proactive. </w:t>
      </w:r>
    </w:p>
    <w:p w14:paraId="42A23D57" w14:textId="77777777" w:rsidR="00B6094A" w:rsidRPr="00B6094A" w:rsidRDefault="00B6094A" w:rsidP="00B6094A">
      <w:pPr>
        <w:jc w:val="both"/>
        <w:rPr>
          <w:rFonts w:ascii="Trebuchet MS" w:hAnsi="Trebuchet MS"/>
        </w:rPr>
      </w:pPr>
      <w:r w:rsidRPr="00B6094A">
        <w:rPr>
          <w:rFonts w:ascii="Trebuchet MS" w:hAnsi="Trebuchet MS"/>
        </w:rPr>
        <w:t>Nous vous remercions pour votre compréhension et votre collaboration. Nous restons à votre disposition pour toute question ou clarification supplémentaire. </w:t>
      </w:r>
    </w:p>
    <w:p w14:paraId="0F5F1019" w14:textId="77777777" w:rsidR="00B6094A" w:rsidRPr="00982226" w:rsidRDefault="00B6094A" w:rsidP="00B6094A">
      <w:pPr>
        <w:jc w:val="both"/>
        <w:rPr>
          <w:rFonts w:ascii="Trebuchet MS" w:hAnsi="Trebuchet MS"/>
        </w:rPr>
      </w:pPr>
    </w:p>
    <w:p w14:paraId="4CF95823" w14:textId="77777777" w:rsidR="00B6094A" w:rsidRPr="00982226" w:rsidRDefault="00B6094A" w:rsidP="00B6094A">
      <w:pPr>
        <w:rPr>
          <w:rFonts w:ascii="Trebuchet MS" w:hAnsi="Trebuchet MS"/>
        </w:rPr>
      </w:pPr>
      <w:r>
        <w:rPr>
          <w:rFonts w:ascii="Trebuchet MS" w:hAnsi="Trebuchet MS"/>
          <w:noProof/>
          <w:lang w:val="fr-FR"/>
        </w:rPr>
        <w:drawing>
          <wp:anchor distT="0" distB="0" distL="114300" distR="114300" simplePos="0" relativeHeight="251659264" behindDoc="0" locked="0" layoutInCell="1" allowOverlap="1" wp14:anchorId="14B71461" wp14:editId="0C517172">
            <wp:simplePos x="0" y="0"/>
            <wp:positionH relativeFrom="column">
              <wp:posOffset>175895</wp:posOffset>
            </wp:positionH>
            <wp:positionV relativeFrom="paragraph">
              <wp:posOffset>320675</wp:posOffset>
            </wp:positionV>
            <wp:extent cx="2085975" cy="1030605"/>
            <wp:effectExtent l="0" t="0" r="9525" b="0"/>
            <wp:wrapTopAndBottom/>
            <wp:docPr id="69635010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350104" name="Image 696350104"/>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85975" cy="1030605"/>
                    </a:xfrm>
                    <a:prstGeom prst="rect">
                      <a:avLst/>
                    </a:prstGeom>
                  </pic:spPr>
                </pic:pic>
              </a:graphicData>
            </a:graphic>
            <wp14:sizeRelH relativeFrom="margin">
              <wp14:pctWidth>0</wp14:pctWidth>
            </wp14:sizeRelH>
            <wp14:sizeRelV relativeFrom="margin">
              <wp14:pctHeight>0</wp14:pctHeight>
            </wp14:sizeRelV>
          </wp:anchor>
        </w:drawing>
      </w:r>
      <w:r w:rsidRPr="00AF0E74">
        <w:rPr>
          <w:rFonts w:ascii="Trebuchet MS" w:hAnsi="Trebuchet MS"/>
        </w:rPr>
        <w:t xml:space="preserve">Annick </w:t>
      </w:r>
      <w:proofErr w:type="spellStart"/>
      <w:r w:rsidRPr="00AF0E74">
        <w:rPr>
          <w:rFonts w:ascii="Trebuchet MS" w:hAnsi="Trebuchet MS"/>
        </w:rPr>
        <w:t>Cognaux</w:t>
      </w:r>
      <w:proofErr w:type="spellEnd"/>
      <w:r w:rsidRPr="00AF0E74">
        <w:rPr>
          <w:rFonts w:ascii="Trebuchet MS" w:hAnsi="Trebuchet MS"/>
        </w:rPr>
        <w:t>, Responsable de la Direction ATL</w:t>
      </w:r>
    </w:p>
    <w:p w14:paraId="771130A3" w14:textId="77777777" w:rsidR="00A73EED" w:rsidRPr="00CC6278" w:rsidRDefault="00A73EED">
      <w:pPr>
        <w:rPr>
          <w:rFonts w:ascii="Trebuchet MS" w:hAnsi="Trebuchet MS"/>
        </w:rPr>
      </w:pPr>
    </w:p>
    <w:sectPr w:rsidR="00A73EED" w:rsidRPr="00CC62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FEB"/>
    <w:rsid w:val="001D09C6"/>
    <w:rsid w:val="00827FEB"/>
    <w:rsid w:val="00854AF5"/>
    <w:rsid w:val="00857068"/>
    <w:rsid w:val="00A73EED"/>
    <w:rsid w:val="00B6094A"/>
    <w:rsid w:val="00CC627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19AE1"/>
  <w15:chartTrackingRefBased/>
  <w15:docId w15:val="{43403983-EAD5-4015-9342-9E18091D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94A"/>
  </w:style>
  <w:style w:type="paragraph" w:styleId="Titre1">
    <w:name w:val="heading 1"/>
    <w:basedOn w:val="Normal"/>
    <w:next w:val="Normal"/>
    <w:link w:val="Titre1Car"/>
    <w:uiPriority w:val="9"/>
    <w:qFormat/>
    <w:rsid w:val="00CC62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C62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C627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C627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C627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C627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C627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C627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C627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C627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C627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C627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C627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C627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C627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C627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C627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C6278"/>
    <w:rPr>
      <w:rFonts w:eastAsiaTheme="majorEastAsia" w:cstheme="majorBidi"/>
      <w:color w:val="272727" w:themeColor="text1" w:themeTint="D8"/>
    </w:rPr>
  </w:style>
  <w:style w:type="paragraph" w:styleId="Titre">
    <w:name w:val="Title"/>
    <w:basedOn w:val="Normal"/>
    <w:next w:val="Normal"/>
    <w:link w:val="TitreCar"/>
    <w:uiPriority w:val="10"/>
    <w:qFormat/>
    <w:rsid w:val="00CC62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C627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C627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C627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C6278"/>
    <w:pPr>
      <w:spacing w:before="160"/>
      <w:jc w:val="center"/>
    </w:pPr>
    <w:rPr>
      <w:i/>
      <w:iCs/>
      <w:color w:val="404040" w:themeColor="text1" w:themeTint="BF"/>
    </w:rPr>
  </w:style>
  <w:style w:type="character" w:customStyle="1" w:styleId="CitationCar">
    <w:name w:val="Citation Car"/>
    <w:basedOn w:val="Policepardfaut"/>
    <w:link w:val="Citation"/>
    <w:uiPriority w:val="29"/>
    <w:rsid w:val="00CC6278"/>
    <w:rPr>
      <w:i/>
      <w:iCs/>
      <w:color w:val="404040" w:themeColor="text1" w:themeTint="BF"/>
    </w:rPr>
  </w:style>
  <w:style w:type="paragraph" w:styleId="Paragraphedeliste">
    <w:name w:val="List Paragraph"/>
    <w:basedOn w:val="Normal"/>
    <w:uiPriority w:val="34"/>
    <w:qFormat/>
    <w:rsid w:val="00CC6278"/>
    <w:pPr>
      <w:ind w:left="720"/>
      <w:contextualSpacing/>
    </w:pPr>
  </w:style>
  <w:style w:type="character" w:styleId="Accentuationintense">
    <w:name w:val="Intense Emphasis"/>
    <w:basedOn w:val="Policepardfaut"/>
    <w:uiPriority w:val="21"/>
    <w:qFormat/>
    <w:rsid w:val="00CC6278"/>
    <w:rPr>
      <w:i/>
      <w:iCs/>
      <w:color w:val="0F4761" w:themeColor="accent1" w:themeShade="BF"/>
    </w:rPr>
  </w:style>
  <w:style w:type="paragraph" w:styleId="Citationintense">
    <w:name w:val="Intense Quote"/>
    <w:basedOn w:val="Normal"/>
    <w:next w:val="Normal"/>
    <w:link w:val="CitationintenseCar"/>
    <w:uiPriority w:val="30"/>
    <w:qFormat/>
    <w:rsid w:val="00CC62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C6278"/>
    <w:rPr>
      <w:i/>
      <w:iCs/>
      <w:color w:val="0F4761" w:themeColor="accent1" w:themeShade="BF"/>
    </w:rPr>
  </w:style>
  <w:style w:type="character" w:styleId="Rfrenceintense">
    <w:name w:val="Intense Reference"/>
    <w:basedOn w:val="Policepardfaut"/>
    <w:uiPriority w:val="32"/>
    <w:qFormat/>
    <w:rsid w:val="00CC62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7856992">
      <w:bodyDiv w:val="1"/>
      <w:marLeft w:val="0"/>
      <w:marRight w:val="0"/>
      <w:marTop w:val="0"/>
      <w:marBottom w:val="0"/>
      <w:divBdr>
        <w:top w:val="none" w:sz="0" w:space="0" w:color="auto"/>
        <w:left w:val="none" w:sz="0" w:space="0" w:color="auto"/>
        <w:bottom w:val="none" w:sz="0" w:space="0" w:color="auto"/>
        <w:right w:val="none" w:sz="0" w:space="0" w:color="auto"/>
      </w:divBdr>
      <w:divsChild>
        <w:div w:id="1259370720">
          <w:marLeft w:val="0"/>
          <w:marRight w:val="0"/>
          <w:marTop w:val="0"/>
          <w:marBottom w:val="0"/>
          <w:divBdr>
            <w:top w:val="none" w:sz="0" w:space="0" w:color="auto"/>
            <w:left w:val="none" w:sz="0" w:space="0" w:color="auto"/>
            <w:bottom w:val="none" w:sz="0" w:space="0" w:color="auto"/>
            <w:right w:val="none" w:sz="0" w:space="0" w:color="auto"/>
          </w:divBdr>
        </w:div>
        <w:div w:id="1753889500">
          <w:marLeft w:val="0"/>
          <w:marRight w:val="0"/>
          <w:marTop w:val="0"/>
          <w:marBottom w:val="0"/>
          <w:divBdr>
            <w:top w:val="none" w:sz="0" w:space="0" w:color="auto"/>
            <w:left w:val="none" w:sz="0" w:space="0" w:color="auto"/>
            <w:bottom w:val="none" w:sz="0" w:space="0" w:color="auto"/>
            <w:right w:val="none" w:sz="0" w:space="0" w:color="auto"/>
          </w:divBdr>
        </w:div>
        <w:div w:id="322197308">
          <w:marLeft w:val="0"/>
          <w:marRight w:val="0"/>
          <w:marTop w:val="0"/>
          <w:marBottom w:val="0"/>
          <w:divBdr>
            <w:top w:val="none" w:sz="0" w:space="0" w:color="auto"/>
            <w:left w:val="none" w:sz="0" w:space="0" w:color="auto"/>
            <w:bottom w:val="none" w:sz="0" w:space="0" w:color="auto"/>
            <w:right w:val="none" w:sz="0" w:space="0" w:color="auto"/>
          </w:divBdr>
        </w:div>
        <w:div w:id="758796732">
          <w:marLeft w:val="0"/>
          <w:marRight w:val="0"/>
          <w:marTop w:val="0"/>
          <w:marBottom w:val="0"/>
          <w:divBdr>
            <w:top w:val="none" w:sz="0" w:space="0" w:color="auto"/>
            <w:left w:val="none" w:sz="0" w:space="0" w:color="auto"/>
            <w:bottom w:val="none" w:sz="0" w:space="0" w:color="auto"/>
            <w:right w:val="none" w:sz="0" w:space="0" w:color="auto"/>
          </w:divBdr>
        </w:div>
        <w:div w:id="905724905">
          <w:marLeft w:val="0"/>
          <w:marRight w:val="0"/>
          <w:marTop w:val="0"/>
          <w:marBottom w:val="0"/>
          <w:divBdr>
            <w:top w:val="none" w:sz="0" w:space="0" w:color="auto"/>
            <w:left w:val="none" w:sz="0" w:space="0" w:color="auto"/>
            <w:bottom w:val="none" w:sz="0" w:space="0" w:color="auto"/>
            <w:right w:val="none" w:sz="0" w:space="0" w:color="auto"/>
          </w:divBdr>
        </w:div>
        <w:div w:id="1820271670">
          <w:marLeft w:val="0"/>
          <w:marRight w:val="0"/>
          <w:marTop w:val="0"/>
          <w:marBottom w:val="0"/>
          <w:divBdr>
            <w:top w:val="none" w:sz="0" w:space="0" w:color="auto"/>
            <w:left w:val="none" w:sz="0" w:space="0" w:color="auto"/>
            <w:bottom w:val="none" w:sz="0" w:space="0" w:color="auto"/>
            <w:right w:val="none" w:sz="0" w:space="0" w:color="auto"/>
          </w:divBdr>
        </w:div>
        <w:div w:id="1334456575">
          <w:marLeft w:val="0"/>
          <w:marRight w:val="0"/>
          <w:marTop w:val="0"/>
          <w:marBottom w:val="0"/>
          <w:divBdr>
            <w:top w:val="none" w:sz="0" w:space="0" w:color="auto"/>
            <w:left w:val="none" w:sz="0" w:space="0" w:color="auto"/>
            <w:bottom w:val="none" w:sz="0" w:space="0" w:color="auto"/>
            <w:right w:val="none" w:sz="0" w:space="0" w:color="auto"/>
          </w:divBdr>
        </w:div>
        <w:div w:id="781221369">
          <w:marLeft w:val="0"/>
          <w:marRight w:val="0"/>
          <w:marTop w:val="0"/>
          <w:marBottom w:val="0"/>
          <w:divBdr>
            <w:top w:val="none" w:sz="0" w:space="0" w:color="auto"/>
            <w:left w:val="none" w:sz="0" w:space="0" w:color="auto"/>
            <w:bottom w:val="none" w:sz="0" w:space="0" w:color="auto"/>
            <w:right w:val="none" w:sz="0" w:space="0" w:color="auto"/>
          </w:divBdr>
        </w:div>
        <w:div w:id="1886746720">
          <w:marLeft w:val="0"/>
          <w:marRight w:val="0"/>
          <w:marTop w:val="0"/>
          <w:marBottom w:val="0"/>
          <w:divBdr>
            <w:top w:val="none" w:sz="0" w:space="0" w:color="auto"/>
            <w:left w:val="none" w:sz="0" w:space="0" w:color="auto"/>
            <w:bottom w:val="none" w:sz="0" w:space="0" w:color="auto"/>
            <w:right w:val="none" w:sz="0" w:space="0" w:color="auto"/>
          </w:divBdr>
        </w:div>
        <w:div w:id="342168323">
          <w:marLeft w:val="0"/>
          <w:marRight w:val="0"/>
          <w:marTop w:val="0"/>
          <w:marBottom w:val="0"/>
          <w:divBdr>
            <w:top w:val="none" w:sz="0" w:space="0" w:color="auto"/>
            <w:left w:val="none" w:sz="0" w:space="0" w:color="auto"/>
            <w:bottom w:val="none" w:sz="0" w:space="0" w:color="auto"/>
            <w:right w:val="none" w:sz="0" w:space="0" w:color="auto"/>
          </w:divBdr>
        </w:div>
      </w:divsChild>
    </w:div>
    <w:div w:id="2097244343">
      <w:bodyDiv w:val="1"/>
      <w:marLeft w:val="0"/>
      <w:marRight w:val="0"/>
      <w:marTop w:val="0"/>
      <w:marBottom w:val="0"/>
      <w:divBdr>
        <w:top w:val="none" w:sz="0" w:space="0" w:color="auto"/>
        <w:left w:val="none" w:sz="0" w:space="0" w:color="auto"/>
        <w:bottom w:val="none" w:sz="0" w:space="0" w:color="auto"/>
        <w:right w:val="none" w:sz="0" w:space="0" w:color="auto"/>
      </w:divBdr>
      <w:divsChild>
        <w:div w:id="1044251130">
          <w:marLeft w:val="0"/>
          <w:marRight w:val="0"/>
          <w:marTop w:val="0"/>
          <w:marBottom w:val="0"/>
          <w:divBdr>
            <w:top w:val="none" w:sz="0" w:space="0" w:color="auto"/>
            <w:left w:val="none" w:sz="0" w:space="0" w:color="auto"/>
            <w:bottom w:val="none" w:sz="0" w:space="0" w:color="auto"/>
            <w:right w:val="none" w:sz="0" w:space="0" w:color="auto"/>
          </w:divBdr>
        </w:div>
        <w:div w:id="1522011495">
          <w:marLeft w:val="0"/>
          <w:marRight w:val="0"/>
          <w:marTop w:val="0"/>
          <w:marBottom w:val="0"/>
          <w:divBdr>
            <w:top w:val="none" w:sz="0" w:space="0" w:color="auto"/>
            <w:left w:val="none" w:sz="0" w:space="0" w:color="auto"/>
            <w:bottom w:val="none" w:sz="0" w:space="0" w:color="auto"/>
            <w:right w:val="none" w:sz="0" w:space="0" w:color="auto"/>
          </w:divBdr>
        </w:div>
        <w:div w:id="1035544591">
          <w:marLeft w:val="0"/>
          <w:marRight w:val="0"/>
          <w:marTop w:val="0"/>
          <w:marBottom w:val="0"/>
          <w:divBdr>
            <w:top w:val="none" w:sz="0" w:space="0" w:color="auto"/>
            <w:left w:val="none" w:sz="0" w:space="0" w:color="auto"/>
            <w:bottom w:val="none" w:sz="0" w:space="0" w:color="auto"/>
            <w:right w:val="none" w:sz="0" w:space="0" w:color="auto"/>
          </w:divBdr>
        </w:div>
        <w:div w:id="1572959590">
          <w:marLeft w:val="0"/>
          <w:marRight w:val="0"/>
          <w:marTop w:val="0"/>
          <w:marBottom w:val="0"/>
          <w:divBdr>
            <w:top w:val="none" w:sz="0" w:space="0" w:color="auto"/>
            <w:left w:val="none" w:sz="0" w:space="0" w:color="auto"/>
            <w:bottom w:val="none" w:sz="0" w:space="0" w:color="auto"/>
            <w:right w:val="none" w:sz="0" w:space="0" w:color="auto"/>
          </w:divBdr>
        </w:div>
        <w:div w:id="1710372560">
          <w:marLeft w:val="0"/>
          <w:marRight w:val="0"/>
          <w:marTop w:val="0"/>
          <w:marBottom w:val="0"/>
          <w:divBdr>
            <w:top w:val="none" w:sz="0" w:space="0" w:color="auto"/>
            <w:left w:val="none" w:sz="0" w:space="0" w:color="auto"/>
            <w:bottom w:val="none" w:sz="0" w:space="0" w:color="auto"/>
            <w:right w:val="none" w:sz="0" w:space="0" w:color="auto"/>
          </w:divBdr>
        </w:div>
        <w:div w:id="1383207849">
          <w:marLeft w:val="0"/>
          <w:marRight w:val="0"/>
          <w:marTop w:val="0"/>
          <w:marBottom w:val="0"/>
          <w:divBdr>
            <w:top w:val="none" w:sz="0" w:space="0" w:color="auto"/>
            <w:left w:val="none" w:sz="0" w:space="0" w:color="auto"/>
            <w:bottom w:val="none" w:sz="0" w:space="0" w:color="auto"/>
            <w:right w:val="none" w:sz="0" w:space="0" w:color="auto"/>
          </w:divBdr>
        </w:div>
        <w:div w:id="1406800940">
          <w:marLeft w:val="0"/>
          <w:marRight w:val="0"/>
          <w:marTop w:val="0"/>
          <w:marBottom w:val="0"/>
          <w:divBdr>
            <w:top w:val="none" w:sz="0" w:space="0" w:color="auto"/>
            <w:left w:val="none" w:sz="0" w:space="0" w:color="auto"/>
            <w:bottom w:val="none" w:sz="0" w:space="0" w:color="auto"/>
            <w:right w:val="none" w:sz="0" w:space="0" w:color="auto"/>
          </w:divBdr>
        </w:div>
        <w:div w:id="1799256156">
          <w:marLeft w:val="0"/>
          <w:marRight w:val="0"/>
          <w:marTop w:val="0"/>
          <w:marBottom w:val="0"/>
          <w:divBdr>
            <w:top w:val="none" w:sz="0" w:space="0" w:color="auto"/>
            <w:left w:val="none" w:sz="0" w:space="0" w:color="auto"/>
            <w:bottom w:val="none" w:sz="0" w:space="0" w:color="auto"/>
            <w:right w:val="none" w:sz="0" w:space="0" w:color="auto"/>
          </w:divBdr>
        </w:div>
        <w:div w:id="222569699">
          <w:marLeft w:val="0"/>
          <w:marRight w:val="0"/>
          <w:marTop w:val="0"/>
          <w:marBottom w:val="0"/>
          <w:divBdr>
            <w:top w:val="none" w:sz="0" w:space="0" w:color="auto"/>
            <w:left w:val="none" w:sz="0" w:space="0" w:color="auto"/>
            <w:bottom w:val="none" w:sz="0" w:space="0" w:color="auto"/>
            <w:right w:val="none" w:sz="0" w:space="0" w:color="auto"/>
          </w:divBdr>
        </w:div>
        <w:div w:id="937370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2008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TELLA Julian</dc:creator>
  <cp:keywords/>
  <dc:description/>
  <cp:lastModifiedBy>MIRANDA TELLA Julian</cp:lastModifiedBy>
  <cp:revision>2</cp:revision>
  <dcterms:created xsi:type="dcterms:W3CDTF">2025-04-23T09:13:00Z</dcterms:created>
  <dcterms:modified xsi:type="dcterms:W3CDTF">2025-04-23T09:13:00Z</dcterms:modified>
</cp:coreProperties>
</file>