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9C" w:rsidRPr="00345580" w:rsidRDefault="008D28E8" w:rsidP="00BE659B">
      <w:pPr>
        <w:jc w:val="both"/>
        <w:rPr>
          <w:sz w:val="28"/>
          <w:szCs w:val="28"/>
          <w:lang w:val="fr-FR"/>
        </w:rPr>
      </w:pPr>
      <w:bookmarkStart w:id="0" w:name="_GoBack"/>
      <w:r w:rsidRPr="00345580">
        <w:rPr>
          <w:sz w:val="28"/>
          <w:szCs w:val="28"/>
          <w:lang w:val="fr-FR"/>
        </w:rPr>
        <w:t xml:space="preserve">Partie du site de la PCCATL, </w:t>
      </w:r>
      <w:r w:rsidRPr="00345580">
        <w:rPr>
          <w:sz w:val="28"/>
          <w:szCs w:val="28"/>
          <w:lang w:val="fr-FR"/>
        </w:rPr>
        <w:t xml:space="preserve">MY ROAD, </w:t>
      </w:r>
      <w:r w:rsidRPr="00345580">
        <w:rPr>
          <w:b/>
          <w:i/>
          <w:sz w:val="28"/>
          <w:szCs w:val="28"/>
          <w:lang w:val="fr-FR"/>
        </w:rPr>
        <w:t>« Pour aller plus loin »</w:t>
      </w:r>
    </w:p>
    <w:p w:rsidR="0055349C" w:rsidRDefault="0055349C" w:rsidP="00BE659B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Carnet de l’animateur sur site PCCATL à télécharger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Adaptation pour les petits si l’animateur écrit sur la carte Défi.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Case « verte » = sujet de discussion sur l’aménagement et/ou l’infrastructure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 xml:space="preserve">Pour soutenir l’animateur : identification </w:t>
      </w:r>
      <w:r w:rsidR="007213D7">
        <w:rPr>
          <w:lang w:val="fr-FR"/>
        </w:rPr>
        <w:t>d’une liste</w:t>
      </w:r>
      <w:r>
        <w:rPr>
          <w:lang w:val="fr-FR"/>
        </w:rPr>
        <w:t xml:space="preserve"> de questions, animations liées aux cartes /cases « vertes »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 xml:space="preserve">Liens avec les besoins selon Maslow, </w:t>
      </w:r>
      <w:proofErr w:type="spellStart"/>
      <w:r>
        <w:rPr>
          <w:lang w:val="fr-FR"/>
        </w:rPr>
        <w:t>Pourtois</w:t>
      </w:r>
      <w:proofErr w:type="spellEnd"/>
      <w:r w:rsidR="008D28E8">
        <w:rPr>
          <w:lang w:val="fr-FR"/>
        </w:rPr>
        <w:t xml:space="preserve"> Alain</w:t>
      </w:r>
      <w:r>
        <w:rPr>
          <w:lang w:val="fr-FR"/>
        </w:rPr>
        <w:t>… (théorie)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Ressources sur la théorie des besoins</w:t>
      </w:r>
    </w:p>
    <w:p w:rsidR="0055349C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…</w:t>
      </w:r>
    </w:p>
    <w:p w:rsidR="00345580" w:rsidRDefault="00345580" w:rsidP="00BE659B">
      <w:pPr>
        <w:pStyle w:val="Paragraphedeliste"/>
        <w:ind w:left="792"/>
        <w:jc w:val="both"/>
        <w:rPr>
          <w:lang w:val="fr-FR"/>
        </w:rPr>
      </w:pPr>
    </w:p>
    <w:p w:rsidR="0055349C" w:rsidRDefault="0055349C" w:rsidP="00BE659B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Tuto /lien site PCCATL</w:t>
      </w:r>
    </w:p>
    <w:p w:rsidR="00345580" w:rsidRDefault="00345580" w:rsidP="00BE659B">
      <w:pPr>
        <w:pStyle w:val="Paragraphedeliste"/>
        <w:ind w:left="360"/>
        <w:jc w:val="both"/>
        <w:rPr>
          <w:lang w:val="fr-FR"/>
        </w:rPr>
      </w:pPr>
    </w:p>
    <w:p w:rsidR="007D758E" w:rsidRPr="007D758E" w:rsidRDefault="0055349C" w:rsidP="00BE659B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Variantes du jeu :</w:t>
      </w:r>
    </w:p>
    <w:p w:rsidR="008416E2" w:rsidRDefault="0055349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 xml:space="preserve"> </w:t>
      </w:r>
      <w:r w:rsidR="00345580">
        <w:rPr>
          <w:lang w:val="fr-FR"/>
        </w:rPr>
        <w:t>Choisir un des 2</w:t>
      </w:r>
      <w:r w:rsidR="008416E2">
        <w:rPr>
          <w:lang w:val="fr-FR"/>
        </w:rPr>
        <w:t xml:space="preserve"> dés.</w:t>
      </w:r>
    </w:p>
    <w:p w:rsidR="008A6E83" w:rsidRDefault="008416E2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C</w:t>
      </w:r>
      <w:r w:rsidR="008A6E83">
        <w:rPr>
          <w:lang w:val="fr-FR"/>
        </w:rPr>
        <w:t>réer son personnage, pion</w:t>
      </w:r>
      <w:r w:rsidR="00345580">
        <w:rPr>
          <w:lang w:val="fr-FR"/>
        </w:rPr>
        <w:t>.</w:t>
      </w:r>
    </w:p>
    <w:p w:rsidR="008A6E83" w:rsidRDefault="008A6E83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Composer, cuisiner, construire, assembler les « cadeaux » ou renforcements positifs par les enfants</w:t>
      </w:r>
      <w:r w:rsidR="00345580">
        <w:rPr>
          <w:lang w:val="fr-FR"/>
        </w:rPr>
        <w:t>.</w:t>
      </w:r>
    </w:p>
    <w:p w:rsidR="008A6E83" w:rsidRDefault="001A7A60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Sélectionner des cartes au préalable en fonction de la structure ATL (</w:t>
      </w:r>
      <w:r w:rsidR="007D758E">
        <w:rPr>
          <w:lang w:val="fr-FR"/>
        </w:rPr>
        <w:t xml:space="preserve">AES, </w:t>
      </w:r>
      <w:proofErr w:type="spellStart"/>
      <w:r w:rsidR="007D758E">
        <w:rPr>
          <w:lang w:val="fr-FR"/>
        </w:rPr>
        <w:t>CdV</w:t>
      </w:r>
      <w:proofErr w:type="spellEnd"/>
      <w:r w:rsidR="007D758E">
        <w:rPr>
          <w:lang w:val="fr-FR"/>
        </w:rPr>
        <w:t>, EDD, association sportive ou culturelle) et/ou des objectifs de l’animateur</w:t>
      </w:r>
      <w:r w:rsidR="00345580">
        <w:rPr>
          <w:lang w:val="fr-FR"/>
        </w:rPr>
        <w:t>.</w:t>
      </w:r>
    </w:p>
    <w:p w:rsidR="001B19BC" w:rsidRDefault="001B19B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Utiliser la « </w:t>
      </w:r>
      <w:r w:rsidR="00345580" w:rsidRPr="00345580">
        <w:rPr>
          <w:i/>
          <w:lang w:val="fr-FR"/>
        </w:rPr>
        <w:t>R</w:t>
      </w:r>
      <w:r w:rsidRPr="00345580">
        <w:rPr>
          <w:i/>
          <w:lang w:val="fr-FR"/>
        </w:rPr>
        <w:t>oue des émotions </w:t>
      </w:r>
      <w:r>
        <w:rPr>
          <w:lang w:val="fr-FR"/>
        </w:rPr>
        <w:t>» de l’Autrement dit en lieu et place des cartes « émotions ».</w:t>
      </w:r>
    </w:p>
    <w:p w:rsidR="00F66DC4" w:rsidRDefault="00F66DC4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Utiliser</w:t>
      </w:r>
      <w:r w:rsidR="00345580">
        <w:rPr>
          <w:lang w:val="fr-FR"/>
        </w:rPr>
        <w:t xml:space="preserve"> / construire</w:t>
      </w:r>
      <w:r>
        <w:rPr>
          <w:lang w:val="fr-FR"/>
        </w:rPr>
        <w:t xml:space="preserve"> des outils gradués (échelle) pour évaluer les nuances des avis des enfants.</w:t>
      </w:r>
    </w:p>
    <w:p w:rsidR="007D758E" w:rsidRDefault="00345580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 xml:space="preserve">Retravailler </w:t>
      </w:r>
      <w:r w:rsidR="007D758E">
        <w:rPr>
          <w:lang w:val="fr-FR"/>
        </w:rPr>
        <w:t>le projet d’accueil ou faire évoluer les règles de vie</w:t>
      </w:r>
      <w:r>
        <w:rPr>
          <w:lang w:val="fr-FR"/>
        </w:rPr>
        <w:t xml:space="preserve"> grâce à </w:t>
      </w:r>
      <w:proofErr w:type="spellStart"/>
      <w:r>
        <w:rPr>
          <w:lang w:val="fr-FR"/>
        </w:rPr>
        <w:t>My</w:t>
      </w:r>
      <w:proofErr w:type="spellEnd"/>
      <w:r>
        <w:rPr>
          <w:lang w:val="fr-FR"/>
        </w:rPr>
        <w:t xml:space="preserve"> Road</w:t>
      </w:r>
      <w:r w:rsidR="007D758E">
        <w:rPr>
          <w:lang w:val="fr-FR"/>
        </w:rPr>
        <w:t>.</w:t>
      </w:r>
    </w:p>
    <w:p w:rsidR="001B19BC" w:rsidRDefault="001B19BC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Externaliser le jeu en remplaçant les pions par les enfants ;</w:t>
      </w:r>
      <w:r w:rsidR="00345580">
        <w:rPr>
          <w:lang w:val="fr-FR"/>
        </w:rPr>
        <w:t xml:space="preserve"> les cases par des cerceaux de couleur. E</w:t>
      </w:r>
      <w:r>
        <w:rPr>
          <w:lang w:val="fr-FR"/>
        </w:rPr>
        <w:t>x. Sandrine Chalon.</w:t>
      </w:r>
    </w:p>
    <w:p w:rsidR="0055349C" w:rsidRDefault="0055349C" w:rsidP="00BE659B">
      <w:pPr>
        <w:pStyle w:val="Paragraphedeliste"/>
        <w:ind w:left="792"/>
        <w:jc w:val="both"/>
        <w:rPr>
          <w:lang w:val="fr-FR"/>
        </w:rPr>
      </w:pPr>
    </w:p>
    <w:p w:rsidR="008B6524" w:rsidRPr="008B6524" w:rsidRDefault="008B6524" w:rsidP="00BE659B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Variantes du jeu </w:t>
      </w:r>
      <w:r w:rsidRPr="008B6524">
        <w:rPr>
          <w:u w:val="single"/>
          <w:lang w:val="fr-FR"/>
        </w:rPr>
        <w:t xml:space="preserve">pour </w:t>
      </w:r>
      <w:r w:rsidRPr="008B6524">
        <w:rPr>
          <w:b/>
          <w:u w:val="single"/>
          <w:lang w:val="fr-FR"/>
        </w:rPr>
        <w:t>diminuer</w:t>
      </w:r>
      <w:r w:rsidRPr="008B6524">
        <w:rPr>
          <w:u w:val="single"/>
          <w:lang w:val="fr-FR"/>
        </w:rPr>
        <w:t xml:space="preserve"> le temps de jeu</w:t>
      </w:r>
      <w:r>
        <w:rPr>
          <w:lang w:val="fr-FR"/>
        </w:rPr>
        <w:t> :</w:t>
      </w:r>
    </w:p>
    <w:p w:rsidR="002C785D" w:rsidRDefault="002C785D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Lorsque ma carte est déjà remplie (quel que soit la couleur), j’offre la possibilité à un autre enfant de répondre à la place du joueur.</w:t>
      </w:r>
    </w:p>
    <w:p w:rsidR="002C785D" w:rsidRDefault="001300C1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 xml:space="preserve">Pour chaque lancé de dés, les enfants </w:t>
      </w:r>
      <w:r w:rsidR="008B6524">
        <w:rPr>
          <w:lang w:val="fr-FR"/>
        </w:rPr>
        <w:t>répond</w:t>
      </w:r>
      <w:r>
        <w:rPr>
          <w:lang w:val="fr-FR"/>
        </w:rPr>
        <w:t>ent</w:t>
      </w:r>
      <w:r w:rsidR="008B6524">
        <w:rPr>
          <w:lang w:val="fr-FR"/>
        </w:rPr>
        <w:t xml:space="preserve"> individuellement</w:t>
      </w:r>
      <w:r>
        <w:rPr>
          <w:lang w:val="fr-FR"/>
        </w:rPr>
        <w:t xml:space="preserve"> et inscrivent l</w:t>
      </w:r>
      <w:r w:rsidR="00F60AC7">
        <w:rPr>
          <w:lang w:val="fr-FR"/>
        </w:rPr>
        <w:t xml:space="preserve">a réponse sur la fiche Défi. Autrement dit, </w:t>
      </w:r>
      <w:r w:rsidR="008B6524">
        <w:rPr>
          <w:lang w:val="fr-FR"/>
        </w:rPr>
        <w:t xml:space="preserve">tout le monde remplit sa carte en même </w:t>
      </w:r>
      <w:r w:rsidR="00F60AC7">
        <w:rPr>
          <w:lang w:val="fr-FR"/>
        </w:rPr>
        <w:t xml:space="preserve">temps que le </w:t>
      </w:r>
      <w:r w:rsidR="00F60AC7">
        <w:rPr>
          <w:lang w:val="fr-FR"/>
        </w:rPr>
        <w:t>joueur</w:t>
      </w:r>
      <w:r>
        <w:rPr>
          <w:lang w:val="fr-FR"/>
        </w:rPr>
        <w:t xml:space="preserve"> puis on partage les idées</w:t>
      </w:r>
      <w:r w:rsidR="00F60AC7">
        <w:rPr>
          <w:lang w:val="fr-FR"/>
        </w:rPr>
        <w:t>.</w:t>
      </w:r>
    </w:p>
    <w:p w:rsidR="00F60AC7" w:rsidRPr="00736AC3" w:rsidRDefault="00BE659B" w:rsidP="00BE659B">
      <w:pPr>
        <w:pStyle w:val="Paragraphedeliste"/>
        <w:numPr>
          <w:ilvl w:val="1"/>
          <w:numId w:val="2"/>
        </w:numPr>
        <w:jc w:val="both"/>
        <w:rPr>
          <w:lang w:val="fr-FR"/>
        </w:rPr>
      </w:pPr>
      <w:r>
        <w:rPr>
          <w:lang w:val="fr-FR"/>
        </w:rPr>
        <w:t>…</w:t>
      </w:r>
    </w:p>
    <w:bookmarkEnd w:id="0"/>
    <w:p w:rsidR="00511BAE" w:rsidRDefault="00511BAE"/>
    <w:sectPr w:rsidR="0051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5FB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9054B6"/>
    <w:multiLevelType w:val="hybridMultilevel"/>
    <w:tmpl w:val="03902A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9C"/>
    <w:rsid w:val="001300C1"/>
    <w:rsid w:val="001A7A60"/>
    <w:rsid w:val="001B19BC"/>
    <w:rsid w:val="002C785D"/>
    <w:rsid w:val="00345580"/>
    <w:rsid w:val="003908E0"/>
    <w:rsid w:val="00511BAE"/>
    <w:rsid w:val="0055349C"/>
    <w:rsid w:val="00660225"/>
    <w:rsid w:val="007213D7"/>
    <w:rsid w:val="007D758E"/>
    <w:rsid w:val="008416E2"/>
    <w:rsid w:val="008A6E83"/>
    <w:rsid w:val="008B6524"/>
    <w:rsid w:val="008D28E8"/>
    <w:rsid w:val="00BE659B"/>
    <w:rsid w:val="00D3530E"/>
    <w:rsid w:val="00F60AC7"/>
    <w:rsid w:val="00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9AB9"/>
  <w15:chartTrackingRefBased/>
  <w15:docId w15:val="{E1ED9BB0-6CB2-4A9C-B5DD-C3589DDF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34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plateforme catl</dc:creator>
  <cp:keywords/>
  <dc:description/>
  <cp:lastModifiedBy>plateforme catl</cp:lastModifiedBy>
  <cp:revision>1</cp:revision>
  <cp:lastPrinted>2022-01-19T18:50:00Z</cp:lastPrinted>
  <dcterms:created xsi:type="dcterms:W3CDTF">2022-01-19T16:41:00Z</dcterms:created>
  <dcterms:modified xsi:type="dcterms:W3CDTF">2022-01-19T18:52:00Z</dcterms:modified>
</cp:coreProperties>
</file>